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3A3868DE" w14:paraId="30920A1D" w14:textId="77777777">
        <w:trPr>
          <w:trHeight w:val="3428"/>
        </w:trPr>
        <w:tc>
          <w:tcPr>
            <w:tcW w:w="2684"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Pr="00811F13" w:rsidR="00C020A4" w:rsidP="00C020A4" w:rsidRDefault="00754D10" w14:paraId="757809B9" w14:textId="4E117020">
            <w:pPr>
              <w:rPr>
                <w:color w:val="000000" w:themeColor="text1"/>
                <w:sz w:val="20"/>
                <w:szCs w:val="20"/>
              </w:rPr>
            </w:pPr>
            <w:r>
              <w:rPr>
                <w:color w:val="000000" w:themeColor="text1"/>
                <w:sz w:val="20"/>
                <w:szCs w:val="20"/>
              </w:rPr>
              <w:t>Algebra – Straight line Graphs, Solving equations</w:t>
            </w:r>
            <w:r w:rsidR="00C020A4">
              <w:rPr>
                <w:color w:val="000000" w:themeColor="text1"/>
                <w:sz w:val="20"/>
                <w:szCs w:val="20"/>
              </w:rPr>
              <w:t>, quadratic</w:t>
            </w:r>
            <w:r w:rsidR="00407703">
              <w:rPr>
                <w:color w:val="000000" w:themeColor="text1"/>
                <w:sz w:val="20"/>
                <w:szCs w:val="20"/>
              </w:rPr>
              <w:t xml:space="preserve"> graphs, cubic graphs, reciprocal graphs</w:t>
            </w:r>
          </w:p>
        </w:tc>
        <w:tc>
          <w:tcPr>
            <w:tcW w:w="5386" w:type="dxa"/>
            <w:shd w:val="clear" w:color="auto" w:fill="FFEFFF"/>
            <w:tcMar/>
          </w:tcPr>
          <w:p w:rsidRPr="00F9765D" w:rsidR="008E39B4" w:rsidP="00FE54CF"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Pr="00827582" w:rsidR="008E39B4" w:rsidP="00FE54CF" w:rsidRDefault="008E39B4" w14:paraId="3C66965F" w14:textId="77777777">
            <w:pPr>
              <w:rPr>
                <w:rFonts w:cstheme="minorHAnsi"/>
                <w:sz w:val="20"/>
                <w:szCs w:val="20"/>
              </w:rPr>
            </w:pPr>
            <w:r w:rsidRPr="00F9765D">
              <w:rPr>
                <w:rFonts w:cstheme="minorHAnsi"/>
                <w:sz w:val="24"/>
                <w:szCs w:val="24"/>
              </w:rPr>
              <w:t xml:space="preserve"> </w:t>
            </w:r>
            <w:r w:rsidRPr="00827582" w:rsidR="00827582">
              <w:rPr>
                <w:rFonts w:cstheme="minorHAnsi"/>
                <w:sz w:val="20"/>
                <w:szCs w:val="20"/>
              </w:rPr>
              <w:t xml:space="preserve">The algebra unit builds again on the previous unit allowing students to build and further their knowledge on solving equations. </w:t>
            </w:r>
          </w:p>
          <w:p w:rsidRPr="00811F13" w:rsidR="00827582" w:rsidP="00FE54CF" w:rsidRDefault="00C020A4" w14:paraId="4C75361B" w14:textId="26288304">
            <w:pPr>
              <w:rPr>
                <w:rFonts w:cstheme="minorHAnsi"/>
                <w:color w:val="000000" w:themeColor="text1"/>
                <w:sz w:val="20"/>
                <w:szCs w:val="20"/>
              </w:rPr>
            </w:pPr>
            <w:r>
              <w:rPr>
                <w:rFonts w:cstheme="minorHAnsi"/>
                <w:color w:val="000000" w:themeColor="text1"/>
                <w:sz w:val="20"/>
                <w:szCs w:val="20"/>
              </w:rPr>
              <w:t xml:space="preserve">The graph sketching of quadratic, cubic and reciprocal graphs is stepping stone to further the knowledge from drawing linear graphs. To understand what changes in the equation will help students understand why the graph changes. </w:t>
            </w:r>
          </w:p>
        </w:tc>
        <w:tc>
          <w:tcPr>
            <w:tcW w:w="2268" w:type="dxa"/>
            <w:vMerge w:val="restart"/>
            <w:shd w:val="clear" w:color="auto" w:fill="FFEFFF"/>
            <w:tcMar/>
          </w:tcPr>
          <w:p w:rsidR="008E39B4" w:rsidP="00FE54CF" w:rsidRDefault="008E39B4" w14:paraId="47A991E2" w14:textId="4B76F8EA">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754D10" w:rsidP="00FE54CF" w:rsidRDefault="00754D10" w14:paraId="2E3811C2" w14:textId="53497194">
            <w:pPr>
              <w:rPr>
                <w:rFonts w:cstheme="minorHAnsi"/>
                <w:color w:val="522A5B"/>
                <w:sz w:val="20"/>
                <w:szCs w:val="20"/>
              </w:rPr>
            </w:pPr>
            <w:r>
              <w:rPr>
                <w:rFonts w:cstheme="minorHAnsi"/>
                <w:color w:val="522A5B"/>
                <w:sz w:val="20"/>
                <w:szCs w:val="20"/>
              </w:rPr>
              <w:t>Y=mx+c</w:t>
            </w:r>
          </w:p>
          <w:p w:rsidR="00754D10" w:rsidP="00FE54CF" w:rsidRDefault="00754D10" w14:paraId="43970C70" w14:textId="53E513B8">
            <w:pPr>
              <w:rPr>
                <w:rFonts w:cstheme="minorHAnsi"/>
                <w:color w:val="522A5B"/>
                <w:sz w:val="20"/>
                <w:szCs w:val="20"/>
              </w:rPr>
            </w:pPr>
            <w:r>
              <w:rPr>
                <w:rFonts w:cstheme="minorHAnsi"/>
                <w:color w:val="522A5B"/>
                <w:sz w:val="20"/>
                <w:szCs w:val="20"/>
              </w:rPr>
              <w:t>Formula</w:t>
            </w:r>
          </w:p>
          <w:p w:rsidR="00754D10" w:rsidP="00FE54CF" w:rsidRDefault="00754D10" w14:paraId="1632612C" w14:textId="6FB1DEB2">
            <w:pPr>
              <w:rPr>
                <w:rFonts w:cstheme="minorHAnsi"/>
                <w:color w:val="522A5B"/>
                <w:sz w:val="20"/>
                <w:szCs w:val="20"/>
              </w:rPr>
            </w:pPr>
            <w:r>
              <w:rPr>
                <w:rFonts w:cstheme="minorHAnsi"/>
                <w:color w:val="522A5B"/>
                <w:sz w:val="20"/>
                <w:szCs w:val="20"/>
              </w:rPr>
              <w:t>Gradient</w:t>
            </w:r>
          </w:p>
          <w:p w:rsidR="00754D10" w:rsidP="00FE54CF" w:rsidRDefault="00754D10" w14:paraId="15B94FB9" w14:textId="1A607E18">
            <w:pPr>
              <w:rPr>
                <w:rFonts w:cstheme="minorHAnsi"/>
                <w:color w:val="522A5B"/>
                <w:sz w:val="20"/>
                <w:szCs w:val="20"/>
              </w:rPr>
            </w:pPr>
            <w:r>
              <w:rPr>
                <w:rFonts w:cstheme="minorHAnsi"/>
                <w:color w:val="522A5B"/>
                <w:sz w:val="20"/>
                <w:szCs w:val="20"/>
              </w:rPr>
              <w:t>Y intercept.</w:t>
            </w:r>
          </w:p>
          <w:p w:rsidR="00754D10" w:rsidP="00FE54CF" w:rsidRDefault="00754D10" w14:paraId="02D22083" w14:textId="00022F6B">
            <w:pPr>
              <w:rPr>
                <w:rFonts w:cstheme="minorHAnsi"/>
                <w:color w:val="522A5B"/>
                <w:sz w:val="20"/>
                <w:szCs w:val="20"/>
              </w:rPr>
            </w:pPr>
            <w:r>
              <w:rPr>
                <w:rFonts w:cstheme="minorHAnsi"/>
                <w:color w:val="522A5B"/>
                <w:sz w:val="20"/>
                <w:szCs w:val="20"/>
              </w:rPr>
              <w:t>Axis</w:t>
            </w:r>
          </w:p>
          <w:p w:rsidR="00803F27" w:rsidP="00FE54CF" w:rsidRDefault="00803F27" w14:paraId="6EE1BD83" w14:textId="04A0F11B">
            <w:pPr>
              <w:rPr>
                <w:rFonts w:cstheme="minorHAnsi"/>
                <w:color w:val="522A5B"/>
                <w:sz w:val="20"/>
                <w:szCs w:val="20"/>
              </w:rPr>
            </w:pPr>
            <w:r>
              <w:rPr>
                <w:rFonts w:cstheme="minorHAnsi"/>
                <w:color w:val="522A5B"/>
                <w:sz w:val="20"/>
                <w:szCs w:val="20"/>
              </w:rPr>
              <w:t>Linear Equation</w:t>
            </w:r>
          </w:p>
          <w:p w:rsidR="00803F27" w:rsidP="00FE54CF" w:rsidRDefault="00803F27" w14:paraId="2D4E5786" w14:textId="6CED2079">
            <w:pPr>
              <w:rPr>
                <w:rFonts w:cstheme="minorHAnsi"/>
                <w:color w:val="522A5B"/>
                <w:sz w:val="20"/>
                <w:szCs w:val="20"/>
              </w:rPr>
            </w:pPr>
            <w:r>
              <w:rPr>
                <w:rFonts w:cstheme="minorHAnsi"/>
                <w:color w:val="522A5B"/>
                <w:sz w:val="20"/>
                <w:szCs w:val="20"/>
              </w:rPr>
              <w:t>Solution</w:t>
            </w:r>
          </w:p>
          <w:p w:rsidR="00803F27" w:rsidP="00FE54CF" w:rsidRDefault="00C020A4" w14:paraId="02C496C2" w14:textId="4BA43832">
            <w:pPr>
              <w:rPr>
                <w:rFonts w:cstheme="minorHAnsi"/>
                <w:color w:val="522A5B"/>
                <w:sz w:val="20"/>
                <w:szCs w:val="20"/>
              </w:rPr>
            </w:pPr>
            <w:r>
              <w:rPr>
                <w:rFonts w:cstheme="minorHAnsi"/>
                <w:color w:val="522A5B"/>
                <w:sz w:val="20"/>
                <w:szCs w:val="20"/>
              </w:rPr>
              <w:t>Quadractic</w:t>
            </w:r>
          </w:p>
          <w:p w:rsidR="00C020A4" w:rsidP="00FE54CF" w:rsidRDefault="00C020A4" w14:paraId="760CA091" w14:textId="10703C4F">
            <w:pPr>
              <w:rPr>
                <w:rFonts w:cstheme="minorHAnsi"/>
                <w:color w:val="522A5B"/>
                <w:sz w:val="20"/>
                <w:szCs w:val="20"/>
              </w:rPr>
            </w:pPr>
            <w:r>
              <w:rPr>
                <w:rFonts w:cstheme="minorHAnsi"/>
                <w:color w:val="522A5B"/>
                <w:sz w:val="20"/>
                <w:szCs w:val="20"/>
              </w:rPr>
              <w:t>Cubic</w:t>
            </w:r>
          </w:p>
          <w:p w:rsidR="00C020A4" w:rsidP="00FE54CF" w:rsidRDefault="00C020A4" w14:paraId="3CC666BC" w14:textId="70EABE5F">
            <w:pPr>
              <w:rPr>
                <w:rFonts w:cstheme="minorHAnsi"/>
                <w:color w:val="522A5B"/>
                <w:sz w:val="20"/>
                <w:szCs w:val="20"/>
              </w:rPr>
            </w:pPr>
            <w:r>
              <w:rPr>
                <w:rFonts w:cstheme="minorHAnsi"/>
                <w:color w:val="522A5B"/>
                <w:sz w:val="20"/>
                <w:szCs w:val="20"/>
              </w:rPr>
              <w:t>Reciprocal</w:t>
            </w:r>
          </w:p>
          <w:p w:rsidR="00C020A4" w:rsidP="00FE54CF" w:rsidRDefault="00C020A4" w14:paraId="6910FFBF" w14:textId="799707B5">
            <w:pPr>
              <w:rPr>
                <w:rFonts w:cstheme="minorHAnsi"/>
                <w:color w:val="522A5B"/>
                <w:sz w:val="20"/>
                <w:szCs w:val="20"/>
              </w:rPr>
            </w:pPr>
            <w:r>
              <w:rPr>
                <w:rFonts w:cstheme="minorHAnsi"/>
                <w:color w:val="522A5B"/>
                <w:sz w:val="20"/>
                <w:szCs w:val="20"/>
              </w:rPr>
              <w:t xml:space="preserve">Intercepts </w:t>
            </w:r>
          </w:p>
          <w:p w:rsidR="00C020A4" w:rsidP="00FE54CF" w:rsidRDefault="00C020A4" w14:paraId="320FA5CA" w14:textId="4EA6DBC3">
            <w:pPr>
              <w:rPr>
                <w:rFonts w:cstheme="minorHAnsi"/>
                <w:color w:val="522A5B"/>
                <w:sz w:val="20"/>
                <w:szCs w:val="20"/>
              </w:rPr>
            </w:pPr>
            <w:r>
              <w:rPr>
                <w:rFonts w:cstheme="minorHAnsi"/>
                <w:color w:val="522A5B"/>
                <w:sz w:val="20"/>
                <w:szCs w:val="20"/>
              </w:rPr>
              <w:t>Roots</w:t>
            </w:r>
          </w:p>
          <w:p w:rsidR="00C020A4" w:rsidP="00FE54CF" w:rsidRDefault="00C020A4" w14:paraId="72499DB4" w14:textId="62996AE6">
            <w:pPr>
              <w:rPr>
                <w:rFonts w:cstheme="minorHAnsi"/>
                <w:color w:val="522A5B"/>
                <w:sz w:val="20"/>
                <w:szCs w:val="20"/>
              </w:rPr>
            </w:pPr>
            <w:r>
              <w:rPr>
                <w:rFonts w:cstheme="minorHAnsi"/>
                <w:color w:val="522A5B"/>
                <w:sz w:val="20"/>
                <w:szCs w:val="20"/>
              </w:rPr>
              <w:t>Turning Point</w:t>
            </w:r>
          </w:p>
          <w:p w:rsidR="008C2656" w:rsidP="00FE54CF" w:rsidRDefault="008C2656" w14:paraId="32A6F57D" w14:textId="1CA3874B">
            <w:pPr>
              <w:rPr>
                <w:rFonts w:cstheme="minorHAnsi"/>
                <w:color w:val="522A5B"/>
                <w:sz w:val="20"/>
                <w:szCs w:val="20"/>
              </w:rPr>
            </w:pPr>
            <w:r>
              <w:rPr>
                <w:rFonts w:cstheme="minorHAnsi"/>
                <w:color w:val="522A5B"/>
                <w:sz w:val="20"/>
                <w:szCs w:val="20"/>
              </w:rPr>
              <w:t xml:space="preserve">Interpret </w:t>
            </w:r>
          </w:p>
          <w:p w:rsidR="008C2656" w:rsidP="00FE54CF" w:rsidRDefault="008C2656" w14:paraId="4889FF78" w14:textId="0F20881C">
            <w:pPr>
              <w:rPr>
                <w:rFonts w:cstheme="minorHAnsi"/>
                <w:color w:val="522A5B"/>
                <w:sz w:val="20"/>
                <w:szCs w:val="20"/>
              </w:rPr>
            </w:pPr>
            <w:r>
              <w:rPr>
                <w:rFonts w:cstheme="minorHAnsi"/>
                <w:color w:val="522A5B"/>
                <w:sz w:val="20"/>
                <w:szCs w:val="20"/>
              </w:rPr>
              <w:t>Sketch</w:t>
            </w:r>
          </w:p>
          <w:p w:rsidR="008C2656" w:rsidP="00FE54CF" w:rsidRDefault="008C2656" w14:paraId="6E125091" w14:textId="37992AF6">
            <w:pPr>
              <w:rPr>
                <w:rFonts w:cstheme="minorHAnsi"/>
                <w:color w:val="522A5B"/>
                <w:sz w:val="20"/>
                <w:szCs w:val="20"/>
              </w:rPr>
            </w:pPr>
            <w:r>
              <w:rPr>
                <w:rFonts w:cstheme="minorHAnsi"/>
                <w:color w:val="522A5B"/>
                <w:sz w:val="20"/>
                <w:szCs w:val="20"/>
              </w:rPr>
              <w:t>Plot</w:t>
            </w:r>
          </w:p>
          <w:p w:rsidR="00827582" w:rsidP="00FE54CF" w:rsidRDefault="00827582" w14:paraId="6ECC1983" w14:textId="77777777">
            <w:pPr>
              <w:rPr>
                <w:rFonts w:cstheme="minorHAnsi"/>
                <w:color w:val="522A5B"/>
                <w:sz w:val="20"/>
                <w:szCs w:val="20"/>
              </w:rPr>
            </w:pPr>
          </w:p>
          <w:p w:rsidR="00803F27" w:rsidP="00FE54CF" w:rsidRDefault="00803F27" w14:paraId="49969C8A" w14:textId="77777777">
            <w:pPr>
              <w:rPr>
                <w:rFonts w:cstheme="minorHAnsi"/>
                <w:color w:val="522A5B"/>
                <w:sz w:val="20"/>
                <w:szCs w:val="20"/>
              </w:rPr>
            </w:pPr>
          </w:p>
          <w:p w:rsidR="00803F27" w:rsidP="00FE54CF" w:rsidRDefault="00803F27" w14:paraId="65030128" w14:textId="77777777">
            <w:pPr>
              <w:rPr>
                <w:rFonts w:cstheme="minorHAnsi"/>
                <w:color w:val="522A5B"/>
                <w:sz w:val="20"/>
                <w:szCs w:val="20"/>
              </w:rPr>
            </w:pPr>
          </w:p>
          <w:p w:rsidRPr="00754D10" w:rsidR="00754D10" w:rsidP="00FE54CF" w:rsidRDefault="00754D10" w14:paraId="49487F86" w14:textId="77777777">
            <w:pPr>
              <w:rPr>
                <w:rFonts w:cstheme="minorHAnsi"/>
                <w:color w:val="522A5B"/>
                <w:sz w:val="20"/>
                <w:szCs w:val="20"/>
              </w:rPr>
            </w:pPr>
          </w:p>
          <w:p w:rsidRPr="00811F13" w:rsidR="008E39B4" w:rsidP="00FE54CF" w:rsidRDefault="008E39B4" w14:paraId="49147324" w14:textId="678A3EEC">
            <w:pPr>
              <w:rPr>
                <w:rFonts w:cstheme="minorHAnsi"/>
                <w:color w:val="000000" w:themeColor="text1"/>
                <w:sz w:val="20"/>
                <w:szCs w:val="20"/>
              </w:rPr>
            </w:pPr>
          </w:p>
        </w:tc>
      </w:tr>
      <w:tr w:rsidRPr="00F9765D" w:rsidR="008E39B4" w:rsidTr="3A3868DE" w14:paraId="70713B32" w14:textId="77777777">
        <w:trPr>
          <w:trHeight w:val="3639"/>
        </w:trPr>
        <w:tc>
          <w:tcPr>
            <w:tcW w:w="8070" w:type="dxa"/>
            <w:gridSpan w:val="2"/>
            <w:shd w:val="clear" w:color="auto" w:fill="FFEFFF"/>
            <w:tcMar/>
          </w:tcPr>
          <w:p w:rsidR="008E39B4" w:rsidP="00754D10" w:rsidRDefault="209BDB0F" w14:paraId="0D973FE2" w14:textId="77777777">
            <w:pPr>
              <w:rPr>
                <w:rFonts w:ascii="Helvetica" w:hAnsi="Helvetica" w:eastAsia="Helvetica" w:cs="Helvetica"/>
                <w:b/>
                <w:bCs/>
                <w:color w:val="4B4B4B"/>
                <w:sz w:val="24"/>
                <w:szCs w:val="24"/>
                <w:u w:val="single"/>
              </w:rPr>
            </w:pPr>
            <w:r w:rsidRPr="00754D10">
              <w:rPr>
                <w:rFonts w:ascii="Helvetica" w:hAnsi="Helvetica" w:eastAsia="Helvetica" w:cs="Helvetica"/>
                <w:b/>
                <w:bCs/>
                <w:color w:val="4B4B4B"/>
                <w:sz w:val="24"/>
                <w:szCs w:val="24"/>
                <w:u w:val="single"/>
              </w:rPr>
              <w:t>What will we learn?</w:t>
            </w:r>
          </w:p>
          <w:p w:rsidR="00754D10" w:rsidP="00754D10" w:rsidRDefault="00803F27" w14:paraId="614DDACB" w14:textId="63272E80">
            <w:pPr>
              <w:pStyle w:val="ListParagraph"/>
              <w:numPr>
                <w:ilvl w:val="0"/>
                <w:numId w:val="7"/>
              </w:numPr>
              <w:rPr>
                <w:rFonts w:eastAsia="Helvetica" w:cstheme="minorHAnsi"/>
                <w:color w:val="000000" w:themeColor="text1"/>
                <w:sz w:val="20"/>
                <w:szCs w:val="20"/>
              </w:rPr>
            </w:pPr>
            <w:r>
              <w:rPr>
                <w:rFonts w:eastAsia="Helvetica" w:cstheme="minorHAnsi"/>
                <w:color w:val="000000" w:themeColor="text1"/>
                <w:sz w:val="20"/>
                <w:szCs w:val="20"/>
              </w:rPr>
              <w:t xml:space="preserve">Recap </w:t>
            </w:r>
            <w:r w:rsidR="00754D10">
              <w:rPr>
                <w:rFonts w:eastAsia="Helvetica" w:cstheme="minorHAnsi"/>
                <w:color w:val="000000" w:themeColor="text1"/>
                <w:sz w:val="20"/>
                <w:szCs w:val="20"/>
              </w:rPr>
              <w:t>what y=mx+c is</w:t>
            </w:r>
          </w:p>
          <w:p w:rsidR="00754D10" w:rsidP="00754D10" w:rsidRDefault="00754D10" w14:paraId="3F34194D" w14:textId="77777777">
            <w:pPr>
              <w:pStyle w:val="ListParagraph"/>
              <w:numPr>
                <w:ilvl w:val="0"/>
                <w:numId w:val="7"/>
              </w:numPr>
              <w:rPr>
                <w:rFonts w:eastAsia="Helvetica" w:cstheme="minorHAnsi"/>
                <w:color w:val="000000" w:themeColor="text1"/>
                <w:sz w:val="20"/>
                <w:szCs w:val="20"/>
              </w:rPr>
            </w:pPr>
            <w:r>
              <w:rPr>
                <w:rFonts w:eastAsia="Helvetica" w:cstheme="minorHAnsi"/>
                <w:color w:val="000000" w:themeColor="text1"/>
                <w:sz w:val="20"/>
                <w:szCs w:val="20"/>
              </w:rPr>
              <w:t>Use y=mx+c and plot a graph</w:t>
            </w:r>
          </w:p>
          <w:p w:rsidR="00754D10" w:rsidP="00754D10" w:rsidRDefault="00754D10" w14:paraId="52B5D8BB" w14:textId="77777777">
            <w:pPr>
              <w:pStyle w:val="ListParagraph"/>
              <w:numPr>
                <w:ilvl w:val="0"/>
                <w:numId w:val="7"/>
              </w:numPr>
              <w:rPr>
                <w:rFonts w:eastAsia="Helvetica" w:cstheme="minorHAnsi"/>
                <w:color w:val="000000" w:themeColor="text1"/>
                <w:sz w:val="20"/>
                <w:szCs w:val="20"/>
              </w:rPr>
            </w:pPr>
            <w:r>
              <w:rPr>
                <w:rFonts w:eastAsia="Helvetica" w:cstheme="minorHAnsi"/>
                <w:color w:val="000000" w:themeColor="text1"/>
                <w:sz w:val="20"/>
                <w:szCs w:val="20"/>
              </w:rPr>
              <w:t>Interpret a graph and find the formula</w:t>
            </w:r>
          </w:p>
          <w:p w:rsidR="00803F27" w:rsidP="00803F27" w:rsidRDefault="00803F27" w14:paraId="7F1BEA01" w14:textId="1B1FE170">
            <w:pPr>
              <w:pStyle w:val="ListParagraph"/>
              <w:numPr>
                <w:ilvl w:val="0"/>
                <w:numId w:val="7"/>
              </w:numPr>
              <w:rPr>
                <w:rFonts w:eastAsia="Helvetica" w:cstheme="minorHAnsi"/>
                <w:color w:val="000000" w:themeColor="text1"/>
                <w:sz w:val="20"/>
                <w:szCs w:val="20"/>
              </w:rPr>
            </w:pPr>
            <w:r>
              <w:rPr>
                <w:rFonts w:eastAsia="Helvetica" w:cstheme="minorHAnsi"/>
                <w:color w:val="000000" w:themeColor="text1"/>
                <w:sz w:val="20"/>
                <w:szCs w:val="20"/>
              </w:rPr>
              <w:t>Solve linear equations with one unknown and use a graph to find an approximate solution</w:t>
            </w:r>
          </w:p>
          <w:p w:rsidRPr="00C020A4" w:rsidR="00C020A4" w:rsidP="00C020A4" w:rsidRDefault="00C020A4" w14:paraId="3118496D" w14:textId="7A86C463">
            <w:pPr>
              <w:pStyle w:val="ListParagraph"/>
              <w:numPr>
                <w:ilvl w:val="0"/>
                <w:numId w:val="7"/>
              </w:numPr>
              <w:rPr>
                <w:rFonts w:eastAsia="Helvetica" w:cstheme="minorHAnsi"/>
                <w:color w:val="000000" w:themeColor="text1"/>
                <w:sz w:val="20"/>
                <w:szCs w:val="20"/>
              </w:rPr>
            </w:pPr>
            <w:r w:rsidRPr="00C020A4">
              <w:rPr>
                <w:rFonts w:eastAsia="Helvetica" w:cstheme="minorHAnsi"/>
                <w:color w:val="000000" w:themeColor="text1"/>
                <w:sz w:val="20"/>
                <w:szCs w:val="20"/>
              </w:rPr>
              <w:t>Recognise, sketch and interpret graphs of linear functions, quadratic functions, simple cubic functions and the reciprocal functio</w:t>
            </w:r>
            <w:r>
              <w:rPr>
                <w:rFonts w:eastAsia="Helvetica" w:cstheme="minorHAnsi"/>
                <w:color w:val="000000" w:themeColor="text1"/>
                <w:sz w:val="20"/>
                <w:szCs w:val="20"/>
              </w:rPr>
              <w:t>n.</w:t>
            </w:r>
          </w:p>
          <w:p w:rsidRPr="00C020A4" w:rsidR="00827582" w:rsidP="00C020A4" w:rsidRDefault="00C020A4" w14:paraId="704CD9BE" w14:textId="6CF616CE">
            <w:pPr>
              <w:pStyle w:val="ListParagraph"/>
              <w:numPr>
                <w:ilvl w:val="0"/>
                <w:numId w:val="7"/>
              </w:numPr>
              <w:rPr>
                <w:rFonts w:eastAsia="Helvetica" w:cstheme="minorHAnsi"/>
                <w:color w:val="000000" w:themeColor="text1"/>
                <w:sz w:val="20"/>
                <w:szCs w:val="20"/>
              </w:rPr>
            </w:pPr>
            <w:r w:rsidRPr="00C020A4">
              <w:rPr>
                <w:rFonts w:eastAsia="Helvetica" w:cstheme="minorHAnsi"/>
                <w:color w:val="000000" w:themeColor="text1"/>
                <w:sz w:val="20"/>
                <w:szCs w:val="20"/>
              </w:rPr>
              <w:t>Identify and interpret roots, intercepts and turning points of quadratic functions graphically</w:t>
            </w:r>
          </w:p>
        </w:tc>
        <w:tc>
          <w:tcPr>
            <w:tcW w:w="2268" w:type="dxa"/>
            <w:vMerge/>
            <w:tcMar/>
          </w:tcPr>
          <w:p w:rsidRPr="00F9765D" w:rsidR="008E39B4" w:rsidP="00FE54CF" w:rsidRDefault="008E39B4" w14:paraId="4F4A4CCD" w14:textId="77777777">
            <w:pPr>
              <w:rPr>
                <w:rFonts w:cstheme="minorHAnsi"/>
                <w:b/>
                <w:bCs/>
                <w:sz w:val="24"/>
                <w:szCs w:val="24"/>
                <w:u w:val="single"/>
              </w:rPr>
            </w:pPr>
          </w:p>
        </w:tc>
      </w:tr>
      <w:tr w:rsidRPr="00F9765D" w:rsidR="008E39B4" w:rsidTr="3A3868DE" w14:paraId="41DD1A54" w14:textId="77777777">
        <w:trPr>
          <w:trHeight w:val="4774"/>
        </w:trPr>
        <w:tc>
          <w:tcPr>
            <w:tcW w:w="8070" w:type="dxa"/>
            <w:gridSpan w:val="2"/>
            <w:shd w:val="clear" w:color="auto" w:fill="FFEFFF"/>
            <w:tcMar/>
          </w:tcPr>
          <w:p w:rsidRPr="00F9765D" w:rsidR="008E39B4" w:rsidP="00FE54CF"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803F27" w:rsidP="00803F27" w:rsidRDefault="00803F27" w14:paraId="21C988D9" w14:textId="77777777">
            <w:pPr>
              <w:pStyle w:val="Default"/>
              <w:rPr>
                <w:sz w:val="20"/>
                <w:szCs w:val="20"/>
              </w:rPr>
            </w:pPr>
            <w:r>
              <w:rPr>
                <w:b/>
                <w:bCs/>
                <w:sz w:val="20"/>
                <w:szCs w:val="20"/>
              </w:rPr>
              <w:t xml:space="preserve">Dr Frost Maths </w:t>
            </w:r>
            <w:r>
              <w:rPr>
                <w:sz w:val="20"/>
                <w:szCs w:val="20"/>
              </w:rPr>
              <w:t xml:space="preserve">is the primary resource that we use for homestudies and it has lots of useful revision tools. </w:t>
            </w:r>
          </w:p>
          <w:p w:rsidR="00803F27" w:rsidP="00803F27" w:rsidRDefault="00803F27" w14:paraId="4B93B330" w14:textId="77777777">
            <w:pPr>
              <w:pStyle w:val="Default"/>
              <w:rPr>
                <w:sz w:val="20"/>
                <w:szCs w:val="20"/>
              </w:rPr>
            </w:pPr>
            <w:r>
              <w:rPr>
                <w:sz w:val="20"/>
                <w:szCs w:val="20"/>
              </w:rPr>
              <w:t xml:space="preserve">Alongside this, you can search for a specific topic and you can either practise some questions online, or watch a video. Under the resources section, there is also a “Full Coverage” document for some topics that have a huge bank of exam questions on the topic in question. </w:t>
            </w:r>
          </w:p>
          <w:p w:rsidR="00803F27" w:rsidP="00803F27" w:rsidRDefault="000E03DC" w14:paraId="7C4E27C7" w14:textId="77777777">
            <w:pPr>
              <w:pStyle w:val="Default"/>
              <w:rPr>
                <w:sz w:val="20"/>
                <w:szCs w:val="20"/>
              </w:rPr>
            </w:pPr>
            <w:hyperlink w:history="1" r:id="rId10">
              <w:r w:rsidR="00803F27">
                <w:rPr>
                  <w:rStyle w:val="Hyperlink"/>
                  <w:sz w:val="20"/>
                  <w:szCs w:val="20"/>
                </w:rPr>
                <w:t>https://www.drfrostmaths.com/course.php?sid=-10</w:t>
              </w:r>
            </w:hyperlink>
            <w:r w:rsidR="00803F27">
              <w:rPr>
                <w:sz w:val="20"/>
                <w:szCs w:val="20"/>
              </w:rPr>
              <w:t xml:space="preserve"> </w:t>
            </w:r>
          </w:p>
          <w:p w:rsidR="00803F27" w:rsidP="00803F27" w:rsidRDefault="00803F27" w14:paraId="5D58FA59" w14:textId="77777777">
            <w:pPr>
              <w:pStyle w:val="Default"/>
              <w:rPr>
                <w:sz w:val="20"/>
                <w:szCs w:val="20"/>
              </w:rPr>
            </w:pPr>
            <w:r>
              <w:rPr>
                <w:b/>
                <w:bCs/>
                <w:sz w:val="20"/>
                <w:szCs w:val="20"/>
              </w:rPr>
              <w:t>Corbett Maths -</w:t>
            </w:r>
            <w:r>
              <w:rPr>
                <w:sz w:val="20"/>
                <w:szCs w:val="20"/>
              </w:rPr>
              <w:t xml:space="preserve"> video links as well as Practice Questions and Textbook Exercises and answers available. </w:t>
            </w:r>
          </w:p>
          <w:p w:rsidR="00803F27" w:rsidP="00803F27" w:rsidRDefault="000E03DC" w14:paraId="39890851" w14:textId="77777777">
            <w:pPr>
              <w:pStyle w:val="Default"/>
              <w:rPr>
                <w:sz w:val="20"/>
                <w:szCs w:val="20"/>
              </w:rPr>
            </w:pPr>
            <w:hyperlink w:history="1" r:id="rId11">
              <w:r w:rsidR="00803F27">
                <w:rPr>
                  <w:rStyle w:val="Hyperlink"/>
                  <w:sz w:val="20"/>
                  <w:szCs w:val="20"/>
                </w:rPr>
                <w:t>https://corbettmaths.com/contents/</w:t>
              </w:r>
            </w:hyperlink>
            <w:r w:rsidR="00803F27">
              <w:rPr>
                <w:sz w:val="20"/>
                <w:szCs w:val="20"/>
              </w:rPr>
              <w:t xml:space="preserve"> </w:t>
            </w:r>
          </w:p>
          <w:p w:rsidR="00803F27" w:rsidP="00803F27" w:rsidRDefault="00803F27" w14:paraId="5910D90D" w14:textId="77777777">
            <w:pPr>
              <w:pStyle w:val="Default"/>
              <w:rPr>
                <w:sz w:val="20"/>
                <w:szCs w:val="20"/>
              </w:rPr>
            </w:pPr>
            <w:r>
              <w:rPr>
                <w:b/>
                <w:bCs/>
                <w:sz w:val="20"/>
                <w:szCs w:val="20"/>
              </w:rPr>
              <w:t xml:space="preserve">MathsGenie - </w:t>
            </w:r>
            <w:r>
              <w:rPr>
                <w:sz w:val="20"/>
                <w:szCs w:val="20"/>
              </w:rPr>
              <w:t xml:space="preserve">website that has videos and exam questions (along with worked solutions). </w:t>
            </w:r>
          </w:p>
          <w:p w:rsidR="00803F27" w:rsidP="00803F27" w:rsidRDefault="000E03DC" w14:paraId="7663A874" w14:textId="77777777">
            <w:hyperlink r:id="Rd07bf887406544ac">
              <w:r w:rsidRPr="3A3868DE" w:rsidR="00803F27">
                <w:rPr>
                  <w:rStyle w:val="Hyperlink"/>
                  <w:sz w:val="20"/>
                  <w:szCs w:val="20"/>
                </w:rPr>
                <w:t>https://www.mathsgenie.co.uk/advance-information.html</w:t>
              </w:r>
            </w:hyperlink>
          </w:p>
          <w:p w:rsidR="3A3868DE" w:rsidP="3A3868DE" w:rsidRDefault="3A3868DE" w14:paraId="6D7319A9" w14:textId="341436E3">
            <w:pPr>
              <w:rPr>
                <w:rFonts w:cs="Calibri" w:cstheme="minorAscii"/>
                <w:color w:val="000000" w:themeColor="text1" w:themeTint="FF" w:themeShade="FF"/>
                <w:sz w:val="20"/>
                <w:szCs w:val="20"/>
              </w:rPr>
            </w:pPr>
          </w:p>
          <w:p w:rsidR="008E39B4" w:rsidP="3A3868DE" w:rsidRDefault="00827582" w14:paraId="1FC465AB" w14:textId="77777777">
            <w:pPr>
              <w:rPr>
                <w:rFonts w:cs="Calibri" w:cstheme="minorAscii"/>
                <w:b w:val="1"/>
                <w:bCs w:val="1"/>
                <w:color w:val="000000" w:themeColor="text1"/>
                <w:sz w:val="20"/>
                <w:szCs w:val="20"/>
                <w:u w:val="single"/>
              </w:rPr>
            </w:pPr>
            <w:r w:rsidRPr="3A3868DE" w:rsidR="00827582">
              <w:rPr>
                <w:rFonts w:cs="Calibri" w:cstheme="minorAscii"/>
                <w:b w:val="1"/>
                <w:bCs w:val="1"/>
                <w:color w:val="000000" w:themeColor="text1" w:themeTint="FF" w:themeShade="FF"/>
                <w:sz w:val="20"/>
                <w:szCs w:val="20"/>
                <w:u w:val="single"/>
              </w:rPr>
              <w:t>Career Link</w:t>
            </w:r>
          </w:p>
          <w:p w:rsidRPr="00811F13" w:rsidR="00827582" w:rsidP="00FE54CF" w:rsidRDefault="00827582" w14:paraId="001E2D6F" w14:textId="14A31EE1">
            <w:pPr>
              <w:rPr>
                <w:rFonts w:cstheme="minorHAnsi"/>
                <w:color w:val="000000" w:themeColor="text1"/>
                <w:sz w:val="20"/>
                <w:szCs w:val="20"/>
              </w:rPr>
            </w:pPr>
            <w:r>
              <w:rPr>
                <w:rFonts w:cstheme="minorHAnsi"/>
                <w:color w:val="000000" w:themeColor="text1"/>
                <w:sz w:val="20"/>
                <w:szCs w:val="20"/>
              </w:rPr>
              <w:t>Finance</w:t>
            </w:r>
            <w:r w:rsidR="00C020A4">
              <w:rPr>
                <w:rFonts w:cstheme="minorHAnsi"/>
                <w:color w:val="000000" w:themeColor="text1"/>
                <w:sz w:val="20"/>
                <w:szCs w:val="20"/>
              </w:rPr>
              <w:t>, Engineering</w:t>
            </w:r>
          </w:p>
        </w:tc>
        <w:tc>
          <w:tcPr>
            <w:tcW w:w="2268" w:type="dxa"/>
            <w:vMerge/>
            <w:tcMar/>
          </w:tcPr>
          <w:p w:rsidRPr="00F9765D" w:rsidR="008E39B4" w:rsidP="00FE54CF" w:rsidRDefault="008E39B4" w14:paraId="20C1B22D" w14:textId="77777777">
            <w:pPr>
              <w:rPr>
                <w:rFonts w:cstheme="minorHAnsi"/>
                <w:b/>
                <w:bCs/>
                <w:sz w:val="24"/>
                <w:szCs w:val="24"/>
                <w:u w:val="single"/>
              </w:rPr>
            </w:pPr>
          </w:p>
        </w:tc>
      </w:tr>
      <w:tr w:rsidRPr="00F9765D" w:rsidR="008E39B4" w:rsidTr="3A3868DE" w14:paraId="08B85AF4" w14:textId="77777777">
        <w:trPr>
          <w:trHeight w:val="558"/>
        </w:trPr>
        <w:tc>
          <w:tcPr>
            <w:tcW w:w="8070" w:type="dxa"/>
            <w:gridSpan w:val="2"/>
            <w:shd w:val="clear" w:color="auto" w:fill="FFEFFF"/>
            <w:tcMar/>
          </w:tcPr>
          <w:p w:rsidR="008E39B4" w:rsidP="00FE54CF" w:rsidRDefault="008E39B4" w14:paraId="641C685F" w14:textId="4C64CE58">
            <w:pPr>
              <w:rPr>
                <w:rFonts w:cstheme="minorHAnsi"/>
                <w:b/>
                <w:bCs/>
                <w:color w:val="461E64"/>
                <w:sz w:val="24"/>
                <w:szCs w:val="24"/>
                <w:u w:val="single"/>
              </w:rPr>
            </w:pPr>
            <w:r w:rsidRPr="0083335D">
              <w:rPr>
                <w:rFonts w:cstheme="minorHAnsi"/>
                <w:b/>
                <w:bCs/>
                <w:color w:val="461E64"/>
                <w:sz w:val="24"/>
                <w:szCs w:val="24"/>
                <w:u w:val="single"/>
              </w:rPr>
              <w:t>How will I be assessed?</w:t>
            </w:r>
          </w:p>
          <w:p w:rsidR="00803F27" w:rsidP="00FE54CF" w:rsidRDefault="00803F27" w14:paraId="3D3645F6" w14:textId="2763FAAD">
            <w:pPr>
              <w:rPr>
                <w:rFonts w:cstheme="minorHAnsi"/>
                <w:sz w:val="20"/>
                <w:szCs w:val="20"/>
              </w:rPr>
            </w:pPr>
            <w:r>
              <w:rPr>
                <w:rFonts w:cstheme="minorHAnsi"/>
                <w:sz w:val="20"/>
                <w:szCs w:val="20"/>
              </w:rPr>
              <w:t>Mock Assessments</w:t>
            </w:r>
          </w:p>
          <w:p w:rsidRPr="00811F13" w:rsidR="00811F13" w:rsidP="49F0A622" w:rsidRDefault="00803F27" w14:paraId="44DD0C27" w14:textId="26C1FCD7">
            <w:pPr>
              <w:rPr>
                <w:rFonts w:cs="Calibri" w:cstheme="minorAscii"/>
                <w:b w:val="1"/>
                <w:bCs w:val="1"/>
                <w:sz w:val="20"/>
                <w:szCs w:val="20"/>
                <w:u w:val="single"/>
              </w:rPr>
            </w:pPr>
            <w:proofErr w:type="spellStart"/>
            <w:r w:rsidRPr="49F0A622" w:rsidR="00803F27">
              <w:rPr>
                <w:rFonts w:cs="Calibri" w:cstheme="minorAscii"/>
                <w:sz w:val="20"/>
                <w:szCs w:val="20"/>
              </w:rPr>
              <w:t>Homestudy</w:t>
            </w:r>
            <w:proofErr w:type="spellEnd"/>
            <w:r w:rsidRPr="49F0A622" w:rsidR="00803F27">
              <w:rPr>
                <w:rFonts w:cs="Calibri" w:cstheme="minorAscii"/>
                <w:sz w:val="20"/>
                <w:szCs w:val="20"/>
              </w:rPr>
              <w:t xml:space="preserve"> Tasks</w:t>
            </w:r>
          </w:p>
          <w:p w:rsidRPr="00811F13" w:rsidR="00811F13" w:rsidP="49F0A622" w:rsidRDefault="00803F27" w14:paraId="7C953E82" w14:textId="6A333AF3">
            <w:pPr>
              <w:pStyle w:val="Normal"/>
              <w:rPr>
                <w:rFonts w:cs="Calibri" w:cstheme="minorAscii"/>
                <w:sz w:val="20"/>
                <w:szCs w:val="20"/>
              </w:rPr>
            </w:pPr>
            <w:r w:rsidRPr="49F0A622" w:rsidR="49F0A622">
              <w:rPr>
                <w:rFonts w:cs="Calibri" w:cstheme="minorAscii"/>
                <w:sz w:val="20"/>
                <w:szCs w:val="20"/>
              </w:rPr>
              <w:t>Quality of classwork</w:t>
            </w:r>
          </w:p>
        </w:tc>
        <w:tc>
          <w:tcPr>
            <w:tcW w:w="2268" w:type="dxa"/>
            <w:vMerge/>
            <w:tcMar/>
          </w:tcPr>
          <w:p w:rsidRPr="00F9765D" w:rsidR="008E39B4" w:rsidP="00FE54CF" w:rsidRDefault="008E39B4" w14:paraId="048BF811" w14:textId="77777777">
            <w:pPr>
              <w:rPr>
                <w:rFonts w:cstheme="minorHAnsi"/>
                <w:b/>
                <w:bCs/>
                <w:sz w:val="24"/>
                <w:szCs w:val="24"/>
                <w:u w:val="single"/>
              </w:rPr>
            </w:pPr>
          </w:p>
        </w:tc>
      </w:tr>
    </w:tbl>
    <w:p w:rsidR="0053445E" w:rsidP="008E39B4" w:rsidRDefault="000E03DC" w14:paraId="42B3A29B" w14:textId="49864984"/>
    <w:sectPr w:rsidR="0053445E" w:rsidSect="00A23F48">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03DC" w:rsidP="00017B74" w:rsidRDefault="000E03DC" w14:paraId="024BE60B" w14:textId="77777777">
      <w:pPr>
        <w:spacing w:after="0" w:line="240" w:lineRule="auto"/>
      </w:pPr>
      <w:r>
        <w:separator/>
      </w:r>
    </w:p>
  </w:endnote>
  <w:endnote w:type="continuationSeparator" w:id="0">
    <w:p w:rsidR="000E03DC" w:rsidP="00017B74" w:rsidRDefault="000E03DC" w14:paraId="7DF720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03DC" w:rsidP="00017B74" w:rsidRDefault="000E03DC" w14:paraId="5046B832" w14:textId="77777777">
      <w:pPr>
        <w:spacing w:after="0" w:line="240" w:lineRule="auto"/>
      </w:pPr>
      <w:r>
        <w:separator/>
      </w:r>
    </w:p>
  </w:footnote>
  <w:footnote w:type="continuationSeparator" w:id="0">
    <w:p w:rsidR="000E03DC" w:rsidP="00017B74" w:rsidRDefault="000E03DC" w14:paraId="7DC532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1AC1CC8E">
      <w:rPr/>
      <w:t>Year 11 Foundation Unit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AE334B2"/>
    <w:multiLevelType w:val="hybridMultilevel"/>
    <w:tmpl w:val="B4E8C3B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416E48C"/>
    <w:multiLevelType w:val="hybridMultilevel"/>
    <w:tmpl w:val="48D47B12"/>
    <w:lvl w:ilvl="0" w:tplc="06705BFA">
      <w:start w:val="1"/>
      <w:numFmt w:val="bullet"/>
      <w:lvlText w:val="·"/>
      <w:lvlJc w:val="left"/>
      <w:pPr>
        <w:ind w:left="720" w:hanging="360"/>
      </w:pPr>
      <w:rPr>
        <w:rFonts w:hint="default" w:ascii="Symbol" w:hAnsi="Symbol"/>
      </w:rPr>
    </w:lvl>
    <w:lvl w:ilvl="1" w:tplc="FDF2DEF8">
      <w:start w:val="1"/>
      <w:numFmt w:val="bullet"/>
      <w:lvlText w:val="o"/>
      <w:lvlJc w:val="left"/>
      <w:pPr>
        <w:ind w:left="1440" w:hanging="360"/>
      </w:pPr>
      <w:rPr>
        <w:rFonts w:hint="default" w:ascii="Courier New" w:hAnsi="Courier New"/>
      </w:rPr>
    </w:lvl>
    <w:lvl w:ilvl="2" w:tplc="84FE869C">
      <w:start w:val="1"/>
      <w:numFmt w:val="bullet"/>
      <w:lvlText w:val=""/>
      <w:lvlJc w:val="left"/>
      <w:pPr>
        <w:ind w:left="2160" w:hanging="360"/>
      </w:pPr>
      <w:rPr>
        <w:rFonts w:hint="default" w:ascii="Wingdings" w:hAnsi="Wingdings"/>
      </w:rPr>
    </w:lvl>
    <w:lvl w:ilvl="3" w:tplc="910AB9CA">
      <w:start w:val="1"/>
      <w:numFmt w:val="bullet"/>
      <w:lvlText w:val=""/>
      <w:lvlJc w:val="left"/>
      <w:pPr>
        <w:ind w:left="2880" w:hanging="360"/>
      </w:pPr>
      <w:rPr>
        <w:rFonts w:hint="default" w:ascii="Symbol" w:hAnsi="Symbol"/>
      </w:rPr>
    </w:lvl>
    <w:lvl w:ilvl="4" w:tplc="2C3E94A2">
      <w:start w:val="1"/>
      <w:numFmt w:val="bullet"/>
      <w:lvlText w:val="o"/>
      <w:lvlJc w:val="left"/>
      <w:pPr>
        <w:ind w:left="3600" w:hanging="360"/>
      </w:pPr>
      <w:rPr>
        <w:rFonts w:hint="default" w:ascii="Courier New" w:hAnsi="Courier New"/>
      </w:rPr>
    </w:lvl>
    <w:lvl w:ilvl="5" w:tplc="B0A40F5A">
      <w:start w:val="1"/>
      <w:numFmt w:val="bullet"/>
      <w:lvlText w:val=""/>
      <w:lvlJc w:val="left"/>
      <w:pPr>
        <w:ind w:left="4320" w:hanging="360"/>
      </w:pPr>
      <w:rPr>
        <w:rFonts w:hint="default" w:ascii="Wingdings" w:hAnsi="Wingdings"/>
      </w:rPr>
    </w:lvl>
    <w:lvl w:ilvl="6" w:tplc="4ABCA59C">
      <w:start w:val="1"/>
      <w:numFmt w:val="bullet"/>
      <w:lvlText w:val=""/>
      <w:lvlJc w:val="left"/>
      <w:pPr>
        <w:ind w:left="5040" w:hanging="360"/>
      </w:pPr>
      <w:rPr>
        <w:rFonts w:hint="default" w:ascii="Symbol" w:hAnsi="Symbol"/>
      </w:rPr>
    </w:lvl>
    <w:lvl w:ilvl="7" w:tplc="EB20C5D8">
      <w:start w:val="1"/>
      <w:numFmt w:val="bullet"/>
      <w:lvlText w:val="o"/>
      <w:lvlJc w:val="left"/>
      <w:pPr>
        <w:ind w:left="5760" w:hanging="360"/>
      </w:pPr>
      <w:rPr>
        <w:rFonts w:hint="default" w:ascii="Courier New" w:hAnsi="Courier New"/>
      </w:rPr>
    </w:lvl>
    <w:lvl w:ilvl="8" w:tplc="70CEF3FC">
      <w:start w:val="1"/>
      <w:numFmt w:val="bullet"/>
      <w:lvlText w:val=""/>
      <w:lvlJc w:val="left"/>
      <w:pPr>
        <w:ind w:left="6480" w:hanging="360"/>
      </w:pPr>
      <w:rPr>
        <w:rFonts w:hint="default" w:ascii="Wingdings" w:hAnsi="Wingdings"/>
      </w:rPr>
    </w:lvl>
  </w:abstractNum>
  <w:abstractNum w:abstractNumId="3" w15:restartNumberingAfterBreak="0">
    <w:nsid w:val="47A76CE0"/>
    <w:multiLevelType w:val="hybridMultilevel"/>
    <w:tmpl w:val="F57E8320"/>
    <w:lvl w:ilvl="0" w:tplc="DA9419E0">
      <w:start w:val="1"/>
      <w:numFmt w:val="bullet"/>
      <w:lvlText w:val="·"/>
      <w:lvlJc w:val="left"/>
      <w:pPr>
        <w:ind w:left="720" w:hanging="360"/>
      </w:pPr>
      <w:rPr>
        <w:rFonts w:hint="default" w:ascii="Symbol" w:hAnsi="Symbol"/>
      </w:rPr>
    </w:lvl>
    <w:lvl w:ilvl="1" w:tplc="EE04C80A">
      <w:start w:val="1"/>
      <w:numFmt w:val="bullet"/>
      <w:lvlText w:val="o"/>
      <w:lvlJc w:val="left"/>
      <w:pPr>
        <w:ind w:left="1440" w:hanging="360"/>
      </w:pPr>
      <w:rPr>
        <w:rFonts w:hint="default" w:ascii="Courier New" w:hAnsi="Courier New"/>
      </w:rPr>
    </w:lvl>
    <w:lvl w:ilvl="2" w:tplc="C2D852DA">
      <w:start w:val="1"/>
      <w:numFmt w:val="bullet"/>
      <w:lvlText w:val=""/>
      <w:lvlJc w:val="left"/>
      <w:pPr>
        <w:ind w:left="2160" w:hanging="360"/>
      </w:pPr>
      <w:rPr>
        <w:rFonts w:hint="default" w:ascii="Wingdings" w:hAnsi="Wingdings"/>
      </w:rPr>
    </w:lvl>
    <w:lvl w:ilvl="3" w:tplc="0AD62E16">
      <w:start w:val="1"/>
      <w:numFmt w:val="bullet"/>
      <w:lvlText w:val=""/>
      <w:lvlJc w:val="left"/>
      <w:pPr>
        <w:ind w:left="2880" w:hanging="360"/>
      </w:pPr>
      <w:rPr>
        <w:rFonts w:hint="default" w:ascii="Symbol" w:hAnsi="Symbol"/>
      </w:rPr>
    </w:lvl>
    <w:lvl w:ilvl="4" w:tplc="687E45E8">
      <w:start w:val="1"/>
      <w:numFmt w:val="bullet"/>
      <w:lvlText w:val="o"/>
      <w:lvlJc w:val="left"/>
      <w:pPr>
        <w:ind w:left="3600" w:hanging="360"/>
      </w:pPr>
      <w:rPr>
        <w:rFonts w:hint="default" w:ascii="Courier New" w:hAnsi="Courier New"/>
      </w:rPr>
    </w:lvl>
    <w:lvl w:ilvl="5" w:tplc="209A247A">
      <w:start w:val="1"/>
      <w:numFmt w:val="bullet"/>
      <w:lvlText w:val=""/>
      <w:lvlJc w:val="left"/>
      <w:pPr>
        <w:ind w:left="4320" w:hanging="360"/>
      </w:pPr>
      <w:rPr>
        <w:rFonts w:hint="default" w:ascii="Wingdings" w:hAnsi="Wingdings"/>
      </w:rPr>
    </w:lvl>
    <w:lvl w:ilvl="6" w:tplc="CB9494A4">
      <w:start w:val="1"/>
      <w:numFmt w:val="bullet"/>
      <w:lvlText w:val=""/>
      <w:lvlJc w:val="left"/>
      <w:pPr>
        <w:ind w:left="5040" w:hanging="360"/>
      </w:pPr>
      <w:rPr>
        <w:rFonts w:hint="default" w:ascii="Symbol" w:hAnsi="Symbol"/>
      </w:rPr>
    </w:lvl>
    <w:lvl w:ilvl="7" w:tplc="C1348A14">
      <w:start w:val="1"/>
      <w:numFmt w:val="bullet"/>
      <w:lvlText w:val="o"/>
      <w:lvlJc w:val="left"/>
      <w:pPr>
        <w:ind w:left="5760" w:hanging="360"/>
      </w:pPr>
      <w:rPr>
        <w:rFonts w:hint="default" w:ascii="Courier New" w:hAnsi="Courier New"/>
      </w:rPr>
    </w:lvl>
    <w:lvl w:ilvl="8" w:tplc="A37C58DC">
      <w:start w:val="1"/>
      <w:numFmt w:val="bullet"/>
      <w:lvlText w:val=""/>
      <w:lvlJc w:val="left"/>
      <w:pPr>
        <w:ind w:left="6480" w:hanging="360"/>
      </w:pPr>
      <w:rPr>
        <w:rFonts w:hint="default" w:ascii="Wingdings" w:hAnsi="Wingdings"/>
      </w:rPr>
    </w:lvl>
  </w:abstractNum>
  <w:abstractNum w:abstractNumId="4" w15:restartNumberingAfterBreak="0">
    <w:nsid w:val="4C804E74"/>
    <w:multiLevelType w:val="hybridMultilevel"/>
    <w:tmpl w:val="B3B46CE0"/>
    <w:lvl w:ilvl="0" w:tplc="42180FD8">
      <w:start w:val="1"/>
      <w:numFmt w:val="bullet"/>
      <w:lvlText w:val="·"/>
      <w:lvlJc w:val="left"/>
      <w:pPr>
        <w:ind w:left="720" w:hanging="360"/>
      </w:pPr>
      <w:rPr>
        <w:rFonts w:hint="default" w:ascii="Symbol" w:hAnsi="Symbol"/>
      </w:rPr>
    </w:lvl>
    <w:lvl w:ilvl="1" w:tplc="3A6809AC">
      <w:start w:val="1"/>
      <w:numFmt w:val="bullet"/>
      <w:lvlText w:val="o"/>
      <w:lvlJc w:val="left"/>
      <w:pPr>
        <w:ind w:left="1440" w:hanging="360"/>
      </w:pPr>
      <w:rPr>
        <w:rFonts w:hint="default" w:ascii="&quot;Courier New&quot;" w:hAnsi="&quot;Courier New&quot;"/>
      </w:rPr>
    </w:lvl>
    <w:lvl w:ilvl="2" w:tplc="80F82208">
      <w:start w:val="1"/>
      <w:numFmt w:val="bullet"/>
      <w:lvlText w:val=""/>
      <w:lvlJc w:val="left"/>
      <w:pPr>
        <w:ind w:left="2160" w:hanging="360"/>
      </w:pPr>
      <w:rPr>
        <w:rFonts w:hint="default" w:ascii="Wingdings" w:hAnsi="Wingdings"/>
      </w:rPr>
    </w:lvl>
    <w:lvl w:ilvl="3" w:tplc="19D6758C">
      <w:start w:val="1"/>
      <w:numFmt w:val="bullet"/>
      <w:lvlText w:val=""/>
      <w:lvlJc w:val="left"/>
      <w:pPr>
        <w:ind w:left="2880" w:hanging="360"/>
      </w:pPr>
      <w:rPr>
        <w:rFonts w:hint="default" w:ascii="Symbol" w:hAnsi="Symbol"/>
      </w:rPr>
    </w:lvl>
    <w:lvl w:ilvl="4" w:tplc="05FAA454">
      <w:start w:val="1"/>
      <w:numFmt w:val="bullet"/>
      <w:lvlText w:val="o"/>
      <w:lvlJc w:val="left"/>
      <w:pPr>
        <w:ind w:left="3600" w:hanging="360"/>
      </w:pPr>
      <w:rPr>
        <w:rFonts w:hint="default" w:ascii="Courier New" w:hAnsi="Courier New"/>
      </w:rPr>
    </w:lvl>
    <w:lvl w:ilvl="5" w:tplc="A54A9A0A">
      <w:start w:val="1"/>
      <w:numFmt w:val="bullet"/>
      <w:lvlText w:val=""/>
      <w:lvlJc w:val="left"/>
      <w:pPr>
        <w:ind w:left="4320" w:hanging="360"/>
      </w:pPr>
      <w:rPr>
        <w:rFonts w:hint="default" w:ascii="Wingdings" w:hAnsi="Wingdings"/>
      </w:rPr>
    </w:lvl>
    <w:lvl w:ilvl="6" w:tplc="11D68DA2">
      <w:start w:val="1"/>
      <w:numFmt w:val="bullet"/>
      <w:lvlText w:val=""/>
      <w:lvlJc w:val="left"/>
      <w:pPr>
        <w:ind w:left="5040" w:hanging="360"/>
      </w:pPr>
      <w:rPr>
        <w:rFonts w:hint="default" w:ascii="Symbol" w:hAnsi="Symbol"/>
      </w:rPr>
    </w:lvl>
    <w:lvl w:ilvl="7" w:tplc="24401E9C">
      <w:start w:val="1"/>
      <w:numFmt w:val="bullet"/>
      <w:lvlText w:val="o"/>
      <w:lvlJc w:val="left"/>
      <w:pPr>
        <w:ind w:left="5760" w:hanging="360"/>
      </w:pPr>
      <w:rPr>
        <w:rFonts w:hint="default" w:ascii="Courier New" w:hAnsi="Courier New"/>
      </w:rPr>
    </w:lvl>
    <w:lvl w:ilvl="8" w:tplc="A3BCF5FE">
      <w:start w:val="1"/>
      <w:numFmt w:val="bullet"/>
      <w:lvlText w:val=""/>
      <w:lvlJc w:val="left"/>
      <w:pPr>
        <w:ind w:left="6480" w:hanging="360"/>
      </w:pPr>
      <w:rPr>
        <w:rFonts w:hint="default" w:ascii="Wingdings" w:hAnsi="Wingdings"/>
      </w:rPr>
    </w:lvl>
  </w:abstractNum>
  <w:abstractNum w:abstractNumId="5" w15:restartNumberingAfterBreak="0">
    <w:nsid w:val="5AA7C6CC"/>
    <w:multiLevelType w:val="hybridMultilevel"/>
    <w:tmpl w:val="C35C292A"/>
    <w:lvl w:ilvl="0" w:tplc="93165E54">
      <w:start w:val="1"/>
      <w:numFmt w:val="bullet"/>
      <w:lvlText w:val="·"/>
      <w:lvlJc w:val="left"/>
      <w:pPr>
        <w:ind w:left="720" w:hanging="360"/>
      </w:pPr>
      <w:rPr>
        <w:rFonts w:hint="default" w:ascii="Symbol" w:hAnsi="Symbol"/>
      </w:rPr>
    </w:lvl>
    <w:lvl w:ilvl="1" w:tplc="2E42E222">
      <w:start w:val="1"/>
      <w:numFmt w:val="bullet"/>
      <w:lvlText w:val="o"/>
      <w:lvlJc w:val="left"/>
      <w:pPr>
        <w:ind w:left="1440" w:hanging="360"/>
      </w:pPr>
      <w:rPr>
        <w:rFonts w:hint="default" w:ascii="Courier New" w:hAnsi="Courier New"/>
      </w:rPr>
    </w:lvl>
    <w:lvl w:ilvl="2" w:tplc="F518503A">
      <w:start w:val="1"/>
      <w:numFmt w:val="bullet"/>
      <w:lvlText w:val=""/>
      <w:lvlJc w:val="left"/>
      <w:pPr>
        <w:ind w:left="2160" w:hanging="360"/>
      </w:pPr>
      <w:rPr>
        <w:rFonts w:hint="default" w:ascii="Wingdings" w:hAnsi="Wingdings"/>
      </w:rPr>
    </w:lvl>
    <w:lvl w:ilvl="3" w:tplc="428441A4">
      <w:start w:val="1"/>
      <w:numFmt w:val="bullet"/>
      <w:lvlText w:val=""/>
      <w:lvlJc w:val="left"/>
      <w:pPr>
        <w:ind w:left="2880" w:hanging="360"/>
      </w:pPr>
      <w:rPr>
        <w:rFonts w:hint="default" w:ascii="Symbol" w:hAnsi="Symbol"/>
      </w:rPr>
    </w:lvl>
    <w:lvl w:ilvl="4" w:tplc="89DC567C">
      <w:start w:val="1"/>
      <w:numFmt w:val="bullet"/>
      <w:lvlText w:val="o"/>
      <w:lvlJc w:val="left"/>
      <w:pPr>
        <w:ind w:left="3600" w:hanging="360"/>
      </w:pPr>
      <w:rPr>
        <w:rFonts w:hint="default" w:ascii="Courier New" w:hAnsi="Courier New"/>
      </w:rPr>
    </w:lvl>
    <w:lvl w:ilvl="5" w:tplc="5372A5EC">
      <w:start w:val="1"/>
      <w:numFmt w:val="bullet"/>
      <w:lvlText w:val=""/>
      <w:lvlJc w:val="left"/>
      <w:pPr>
        <w:ind w:left="4320" w:hanging="360"/>
      </w:pPr>
      <w:rPr>
        <w:rFonts w:hint="default" w:ascii="Wingdings" w:hAnsi="Wingdings"/>
      </w:rPr>
    </w:lvl>
    <w:lvl w:ilvl="6" w:tplc="BDAC11C2">
      <w:start w:val="1"/>
      <w:numFmt w:val="bullet"/>
      <w:lvlText w:val=""/>
      <w:lvlJc w:val="left"/>
      <w:pPr>
        <w:ind w:left="5040" w:hanging="360"/>
      </w:pPr>
      <w:rPr>
        <w:rFonts w:hint="default" w:ascii="Symbol" w:hAnsi="Symbol"/>
      </w:rPr>
    </w:lvl>
    <w:lvl w:ilvl="7" w:tplc="B3FC49BE">
      <w:start w:val="1"/>
      <w:numFmt w:val="bullet"/>
      <w:lvlText w:val="o"/>
      <w:lvlJc w:val="left"/>
      <w:pPr>
        <w:ind w:left="5760" w:hanging="360"/>
      </w:pPr>
      <w:rPr>
        <w:rFonts w:hint="default" w:ascii="Courier New" w:hAnsi="Courier New"/>
      </w:rPr>
    </w:lvl>
    <w:lvl w:ilvl="8" w:tplc="6B340D00">
      <w:start w:val="1"/>
      <w:numFmt w:val="bullet"/>
      <w:lvlText w:val=""/>
      <w:lvlJc w:val="left"/>
      <w:pPr>
        <w:ind w:left="6480" w:hanging="360"/>
      </w:pPr>
      <w:rPr>
        <w:rFonts w:hint="default" w:ascii="Wingdings" w:hAnsi="Wingdings"/>
      </w:rPr>
    </w:lvl>
  </w:abstractNum>
  <w:abstractNum w:abstractNumId="6" w15:restartNumberingAfterBreak="0">
    <w:nsid w:val="6C95C1A8"/>
    <w:multiLevelType w:val="hybridMultilevel"/>
    <w:tmpl w:val="629EA7E6"/>
    <w:lvl w:ilvl="0" w:tplc="AC389398">
      <w:start w:val="1"/>
      <w:numFmt w:val="bullet"/>
      <w:lvlText w:val="·"/>
      <w:lvlJc w:val="left"/>
      <w:pPr>
        <w:ind w:left="720" w:hanging="360"/>
      </w:pPr>
      <w:rPr>
        <w:rFonts w:hint="default" w:ascii="Symbol" w:hAnsi="Symbol"/>
      </w:rPr>
    </w:lvl>
    <w:lvl w:ilvl="1" w:tplc="DB588254">
      <w:start w:val="1"/>
      <w:numFmt w:val="bullet"/>
      <w:lvlText w:val="o"/>
      <w:lvlJc w:val="left"/>
      <w:pPr>
        <w:ind w:left="1440" w:hanging="360"/>
      </w:pPr>
      <w:rPr>
        <w:rFonts w:hint="default" w:ascii="Courier New" w:hAnsi="Courier New"/>
      </w:rPr>
    </w:lvl>
    <w:lvl w:ilvl="2" w:tplc="3836FE00">
      <w:start w:val="1"/>
      <w:numFmt w:val="bullet"/>
      <w:lvlText w:val=""/>
      <w:lvlJc w:val="left"/>
      <w:pPr>
        <w:ind w:left="2160" w:hanging="360"/>
      </w:pPr>
      <w:rPr>
        <w:rFonts w:hint="default" w:ascii="Wingdings" w:hAnsi="Wingdings"/>
      </w:rPr>
    </w:lvl>
    <w:lvl w:ilvl="3" w:tplc="EFD4388E">
      <w:start w:val="1"/>
      <w:numFmt w:val="bullet"/>
      <w:lvlText w:val=""/>
      <w:lvlJc w:val="left"/>
      <w:pPr>
        <w:ind w:left="2880" w:hanging="360"/>
      </w:pPr>
      <w:rPr>
        <w:rFonts w:hint="default" w:ascii="Symbol" w:hAnsi="Symbol"/>
      </w:rPr>
    </w:lvl>
    <w:lvl w:ilvl="4" w:tplc="ECB47C1C">
      <w:start w:val="1"/>
      <w:numFmt w:val="bullet"/>
      <w:lvlText w:val="o"/>
      <w:lvlJc w:val="left"/>
      <w:pPr>
        <w:ind w:left="3600" w:hanging="360"/>
      </w:pPr>
      <w:rPr>
        <w:rFonts w:hint="default" w:ascii="Courier New" w:hAnsi="Courier New"/>
      </w:rPr>
    </w:lvl>
    <w:lvl w:ilvl="5" w:tplc="B3BE0F2C">
      <w:start w:val="1"/>
      <w:numFmt w:val="bullet"/>
      <w:lvlText w:val=""/>
      <w:lvlJc w:val="left"/>
      <w:pPr>
        <w:ind w:left="4320" w:hanging="360"/>
      </w:pPr>
      <w:rPr>
        <w:rFonts w:hint="default" w:ascii="Wingdings" w:hAnsi="Wingdings"/>
      </w:rPr>
    </w:lvl>
    <w:lvl w:ilvl="6" w:tplc="70EEF1C0">
      <w:start w:val="1"/>
      <w:numFmt w:val="bullet"/>
      <w:lvlText w:val=""/>
      <w:lvlJc w:val="left"/>
      <w:pPr>
        <w:ind w:left="5040" w:hanging="360"/>
      </w:pPr>
      <w:rPr>
        <w:rFonts w:hint="default" w:ascii="Symbol" w:hAnsi="Symbol"/>
      </w:rPr>
    </w:lvl>
    <w:lvl w:ilvl="7" w:tplc="E376D43C">
      <w:start w:val="1"/>
      <w:numFmt w:val="bullet"/>
      <w:lvlText w:val="o"/>
      <w:lvlJc w:val="left"/>
      <w:pPr>
        <w:ind w:left="5760" w:hanging="360"/>
      </w:pPr>
      <w:rPr>
        <w:rFonts w:hint="default" w:ascii="Courier New" w:hAnsi="Courier New"/>
      </w:rPr>
    </w:lvl>
    <w:lvl w:ilvl="8" w:tplc="9CB2F824">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E03DC"/>
    <w:rsid w:val="001473A5"/>
    <w:rsid w:val="002B0167"/>
    <w:rsid w:val="003E6B6F"/>
    <w:rsid w:val="00407703"/>
    <w:rsid w:val="00440E6C"/>
    <w:rsid w:val="00487E07"/>
    <w:rsid w:val="005F4E99"/>
    <w:rsid w:val="007146EF"/>
    <w:rsid w:val="00754D10"/>
    <w:rsid w:val="00803F27"/>
    <w:rsid w:val="00811F13"/>
    <w:rsid w:val="00827582"/>
    <w:rsid w:val="0083335D"/>
    <w:rsid w:val="00847F4E"/>
    <w:rsid w:val="00867D25"/>
    <w:rsid w:val="008B1952"/>
    <w:rsid w:val="008C2656"/>
    <w:rsid w:val="008E39B4"/>
    <w:rsid w:val="00A23F48"/>
    <w:rsid w:val="00A314F1"/>
    <w:rsid w:val="00AB041E"/>
    <w:rsid w:val="00BA646E"/>
    <w:rsid w:val="00C020A4"/>
    <w:rsid w:val="00CA59AB"/>
    <w:rsid w:val="00DB0006"/>
    <w:rsid w:val="00DC23A5"/>
    <w:rsid w:val="00E5371A"/>
    <w:rsid w:val="00F43D58"/>
    <w:rsid w:val="00F9765D"/>
    <w:rsid w:val="00FB7D5A"/>
    <w:rsid w:val="00FE1C68"/>
    <w:rsid w:val="1227E09A"/>
    <w:rsid w:val="1AC1CC8E"/>
    <w:rsid w:val="209BDB0F"/>
    <w:rsid w:val="3A3868DE"/>
    <w:rsid w:val="3E5ADDBF"/>
    <w:rsid w:val="41B103B3"/>
    <w:rsid w:val="45989F69"/>
    <w:rsid w:val="49F0A622"/>
    <w:rsid w:val="647B89BC"/>
    <w:rsid w:val="66175A1D"/>
    <w:rsid w:val="7E5A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Default" w:customStyle="1">
    <w:name w:val="Default"/>
    <w:basedOn w:val="Normal"/>
    <w:rsid w:val="00803F27"/>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rbettmaths.com/content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drfrostmaths.com/course.php?sid=-1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mathsgenie.co.uk/advance-information.html" TargetMode="External" Id="Rd07bf887406544a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2" ma:contentTypeDescription="Create a new document." ma:contentTypeScope="" ma:versionID="040f7b4071eacbcd28c961fa11b758de">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a1d68c3861e60eaa60961c2a8485703f"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184CF176-D5FE-47BC-B238-30FE1258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SCooper</lastModifiedBy>
  <revision>8</revision>
  <dcterms:created xsi:type="dcterms:W3CDTF">2022-06-06T10:58:00.0000000Z</dcterms:created>
  <dcterms:modified xsi:type="dcterms:W3CDTF">2022-06-29T12:33:37.9699721Z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